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>
      <w:pPr>
        <w:pBdr>
          <w:top w:val="single" w:color="auto" w:sz="4" w:space="1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Бурятия,улус Элэсун, ул.Ленина 68,  тел.: 8(30149) 91-1-66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fldChar w:fldCharType="begin"/>
      </w:r>
      <w:r>
        <w:instrText xml:space="preserve"> HYPERLINK "mailto:admelesun@yandex.ru" </w:instrText>
      </w:r>
      <w:r>
        <w:fldChar w:fldCharType="separate"/>
      </w:r>
      <w:r>
        <w:rPr>
          <w:rStyle w:val="14"/>
          <w:rFonts w:ascii="Times New Roman" w:hAnsi="Times New Roman" w:cs="Times New Roman"/>
          <w:lang w:val="en-US"/>
        </w:rPr>
        <w:t>admelesun</w:t>
      </w:r>
      <w:r>
        <w:rPr>
          <w:rStyle w:val="14"/>
          <w:rFonts w:ascii="Times New Roman" w:hAnsi="Times New Roman" w:cs="Times New Roman"/>
        </w:rPr>
        <w:t>@</w:t>
      </w:r>
      <w:r>
        <w:rPr>
          <w:rStyle w:val="14"/>
          <w:rFonts w:ascii="Times New Roman" w:hAnsi="Times New Roman" w:cs="Times New Roman"/>
          <w:lang w:val="en-US"/>
        </w:rPr>
        <w:t>yandex</w:t>
      </w:r>
      <w:r>
        <w:rPr>
          <w:rStyle w:val="14"/>
          <w:rFonts w:ascii="Times New Roman" w:hAnsi="Times New Roman" w:cs="Times New Roman"/>
        </w:rPr>
        <w:t>.</w:t>
      </w:r>
      <w:r>
        <w:rPr>
          <w:rStyle w:val="14"/>
          <w:rFonts w:ascii="Times New Roman" w:hAnsi="Times New Roman" w:cs="Times New Roman"/>
          <w:lang w:val="en-US"/>
        </w:rPr>
        <w:t>ru</w:t>
      </w:r>
      <w:r>
        <w:rPr>
          <w:rStyle w:val="14"/>
          <w:rFonts w:ascii="Times New Roman" w:hAnsi="Times New Roman" w:cs="Times New Roman"/>
          <w:lang w:val="en-US"/>
        </w:rPr>
        <w:fldChar w:fldCharType="end"/>
      </w:r>
    </w:p>
    <w:p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spacing w:after="0"/>
        <w:jc w:val="center"/>
        <w:rPr>
          <w:rFonts w:hint="default"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3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«29»   декабря  2023 года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проекте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местного  бюджета   муниципального </w:t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сельское   поселение «Элэсун» на 2024 год </w:t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2024 год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 на 2024 год: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объём доходов  в сумме 4710,18 тыс. рублей,  в том числе  безвозмездных поступлений в сумме 4437,08  тыс. рублей;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 объём расходов в сумме 4710,18 тыс. рублей;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</w:t>
      </w:r>
      <w:r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«Элэсун» и закрепляемые за ними виды доходов согласно приложению 1 к настоящему Решению;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«Элэсун» согласно приложению 2 к настоящему Решению;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 приложению 4 к настоящему Решению;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</w:t>
      </w: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5 к настоящему Решению;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 </w:t>
      </w:r>
      <w:r>
        <w:rPr>
          <w:rFonts w:ascii="Times New Roman" w:hAnsi="Times New Roman" w:cs="Times New Roman"/>
          <w:b/>
          <w:sz w:val="24"/>
          <w:szCs w:val="24"/>
        </w:rPr>
        <w:t>Бюджетные ассигнования местного бюджета на 2024 год</w:t>
      </w:r>
    </w:p>
    <w:p>
      <w:pPr>
        <w:pStyle w:val="22"/>
        <w:spacing w:after="0" w:line="240" w:lineRule="auto"/>
        <w:ind w:left="0" w:firstLine="709"/>
        <w:jc w:val="both"/>
        <w:rPr>
          <w:b/>
        </w:rPr>
      </w:pPr>
    </w:p>
    <w:p>
      <w:pPr>
        <w:pStyle w:val="17"/>
        <w:spacing w:after="0" w:line="240" w:lineRule="auto"/>
        <w:jc w:val="both"/>
      </w:pPr>
      <w:r>
        <w:t>Утвердить:</w:t>
      </w:r>
    </w:p>
    <w:p>
      <w:pPr>
        <w:pStyle w:val="17"/>
        <w:spacing w:after="0" w:line="240" w:lineRule="auto"/>
        <w:jc w:val="both"/>
      </w:pPr>
      <w:r>
        <w:t>1) распределение бюджетных ассигнований по разделам и подразделам, классификации расходов бюджетов:  на 2024 год согласно приложению 6 к настоящему Решению;</w:t>
      </w:r>
    </w:p>
    <w:p>
      <w:pPr>
        <w:pStyle w:val="17"/>
        <w:spacing w:after="0" w:line="240" w:lineRule="auto"/>
        <w:jc w:val="both"/>
      </w:pPr>
    </w:p>
    <w:p>
      <w:pPr>
        <w:pStyle w:val="17"/>
        <w:spacing w:after="0" w:line="240" w:lineRule="auto"/>
        <w:jc w:val="both"/>
      </w:pPr>
      <w:r>
        <w:t>2) ведомственную структуру расходов местного бюджета: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7 к настоящему Решению;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>
      <w:pPr>
        <w:pStyle w:val="17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pStyle w:val="17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8  к настоящему Решению;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  <w:r>
        <w:rPr>
          <w:rFonts w:ascii="Times New Roman" w:hAnsi="Times New Roman" w:cs="Times New Roman"/>
          <w:b/>
        </w:rPr>
        <w:t xml:space="preserve"> Муниципальный долг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>
      <w:pPr>
        <w:pStyle w:val="53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2024 года в сумме 0,0 тыс. рублей;</w:t>
      </w:r>
    </w:p>
    <w:p>
      <w:pPr>
        <w:pStyle w:val="53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2024 года не должен превышать 0,0 тыс. рублей;</w:t>
      </w:r>
    </w:p>
    <w:p>
      <w:pPr>
        <w:pStyle w:val="53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2024 года в сумме 0,0 тыс. рублей.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Статья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Межбюджетные трансферты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  Методики предоставления межбюджетных трансфертов  из бюджета сельского  поселения «Элэсун» бюджету муниципального района «Курумканский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Распределение иных межбюджетных трансфертов бюджету муниципального образования «Курумканский район»  из бюджета  сельского  поселения  «Элэсун» согласно приложению 10 к настоящему Решению.</w:t>
      </w: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официального опубликования с  01 января 2024 года. 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«Элэсун»: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Б.Б.Галсанова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7"/>
        <w:gridCol w:w="240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«Элэсун» и закрепляемые за ними виды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Администрация  сельского  поселения "Элэсун"  Курумканского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 доходы от  оказания  платных  услуг (работ) получателями средств  бюджетов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1 17 01050 10 0000 180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eastAsia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Субвенции 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eastAsia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 межбюджетные  трансферты,  передаваемые  бюджетам сельских  поселений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2 02 90054 10 0000 150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992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7"/>
        <w:gridCol w:w="2546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2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Единый сельскохозяйственный 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>
            <w:pPr>
              <w:tabs>
                <w:tab w:val="left" w:pos="1526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7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79"/>
        <w:gridCol w:w="2471"/>
        <w:gridCol w:w="1357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509" w:hRule="atLeast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79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Администрация МО сельского  поселения "Элэсун"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 остатков  средств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13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439"/>
        <w:gridCol w:w="169"/>
        <w:gridCol w:w="3260"/>
        <w:gridCol w:w="2383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Налоговые и неналоговые доходы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3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80"/>
        <w:gridCol w:w="141"/>
        <w:gridCol w:w="2977"/>
        <w:gridCol w:w="2410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Объем безвозмездных поступлений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2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4437,08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4437,08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660,3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3535,6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3535,6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1419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203"/>
        <w:gridCol w:w="886"/>
        <w:gridCol w:w="2552"/>
        <w:gridCol w:w="247"/>
        <w:gridCol w:w="142"/>
        <w:gridCol w:w="1508"/>
        <w:gridCol w:w="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6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32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2655,748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1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772,607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6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1310,981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562,160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239,1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239,1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361,032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361,032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799,0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9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08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9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405,9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4710,18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3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7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Администрация сельского  поселения "Элэсун"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2655,748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593,4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179,207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962,881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962,881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621,145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187,586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562,16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562,16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350,0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112,16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166,892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72,208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655,3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655,39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100,272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255,76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799,0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667,008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99,608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4710,18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231" w:type="dxa"/>
        <w:tblInd w:w="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3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</w:tbl>
    <w:p>
      <w:pPr>
        <w:spacing w:after="0"/>
        <w:rPr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Методики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предоставления межбюджетных трансфертов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из бюджета поселения бюджету муниципального района,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направляемых на финансирование расходов,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связанных с передачей части полномочий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органов местного самоуправления поселения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органам местного самоуправления муниципального района</w:t>
      </w:r>
    </w:p>
    <w:p>
      <w:pPr>
        <w:rPr>
          <w:rFonts w:ascii="Times New Roman" w:hAnsi="Times New Roman" w:cs="Times New Roman"/>
        </w:rPr>
      </w:pP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, где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/ ∑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 + М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, где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/ ∑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= 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+ М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–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«Курумканский район» на текущий финансовый год..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в части оплаты труда и страховых взносов на выплаты по оплате труда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ок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ок</w:t>
      </w:r>
      <w:r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>
      <w:pPr>
        <w:ind w:firstLine="709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>
      <w:pPr>
        <w:ind w:left="420"/>
        <w:jc w:val="both"/>
        <w:rPr>
          <w:rFonts w:ascii="Times New Roman" w:hAnsi="Times New Roman" w:cs="Times New Roman"/>
        </w:rPr>
      </w:pP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>
      <w:pPr>
        <w:ind w:left="42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>
      <w:pPr>
        <w:jc w:val="right"/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right" w:tblpY="193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 местном бюджете</w:t>
            </w: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«Элэсун» по осуществлению части полномочий по решению вопросов местного значения в соответствии с заключенными соглашениями на 2024, 2025, 2026гг</w:t>
      </w:r>
    </w:p>
    <w:p>
      <w:pPr>
        <w:pStyle w:val="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2"/>
        <w:tblW w:w="10217" w:type="dxa"/>
        <w:tblInd w:w="-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91"/>
        <w:gridCol w:w="1276"/>
        <w:gridCol w:w="1417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2024 год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2025 год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896,1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896,1</w:t>
            </w:r>
          </w:p>
        </w:tc>
      </w:tr>
    </w:tbl>
    <w:p>
      <w:bookmarkStart w:id="0" w:name="_GoBack"/>
      <w:bookmarkEnd w:id="0"/>
    </w:p>
    <w:sectPr>
      <w:pgSz w:w="11906" w:h="16838"/>
      <w:pgMar w:top="568" w:right="850" w:bottom="567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B3F3D"/>
    <w:multiLevelType w:val="multilevel"/>
    <w:tmpl w:val="0A7B3F3D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CD90749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DA568F0"/>
    <w:multiLevelType w:val="multilevel"/>
    <w:tmpl w:val="1DA568F0"/>
    <w:lvl w:ilvl="0" w:tentative="0">
      <w:start w:val="8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502" w:hanging="360"/>
      </w:pPr>
    </w:lvl>
    <w:lvl w:ilvl="2" w:tentative="0">
      <w:start w:val="1"/>
      <w:numFmt w:val="decimal"/>
      <w:lvlText w:val="%1.%2.%3."/>
      <w:lvlJc w:val="left"/>
      <w:pPr>
        <w:ind w:left="1004" w:hanging="720"/>
      </w:pPr>
    </w:lvl>
    <w:lvl w:ilvl="3" w:tentative="0">
      <w:start w:val="1"/>
      <w:numFmt w:val="decimal"/>
      <w:lvlText w:val="%1.%2.%3.%4."/>
      <w:lvlJc w:val="left"/>
      <w:pPr>
        <w:ind w:left="1146" w:hanging="720"/>
      </w:pPr>
    </w:lvl>
    <w:lvl w:ilvl="4" w:tentative="0">
      <w:start w:val="1"/>
      <w:numFmt w:val="decimal"/>
      <w:lvlText w:val="%1.%2.%3.%4.%5."/>
      <w:lvlJc w:val="left"/>
      <w:pPr>
        <w:ind w:left="1648" w:hanging="1080"/>
      </w:pPr>
    </w:lvl>
    <w:lvl w:ilvl="5" w:tentative="0">
      <w:start w:val="1"/>
      <w:numFmt w:val="decimal"/>
      <w:lvlText w:val="%1.%2.%3.%4.%5.%6."/>
      <w:lvlJc w:val="left"/>
      <w:pPr>
        <w:ind w:left="1790" w:hanging="1080"/>
      </w:pPr>
    </w:lvl>
    <w:lvl w:ilvl="6" w:tentative="0">
      <w:start w:val="1"/>
      <w:numFmt w:val="decimal"/>
      <w:lvlText w:val="%1.%2.%3.%4.%5.%6.%7."/>
      <w:lvlJc w:val="left"/>
      <w:pPr>
        <w:ind w:left="2292" w:hanging="1440"/>
      </w:pPr>
    </w:lvl>
    <w:lvl w:ilvl="7" w:tentative="0">
      <w:start w:val="1"/>
      <w:numFmt w:val="decimal"/>
      <w:lvlText w:val="%1.%2.%3.%4.%5.%6.%7.%8."/>
      <w:lvlJc w:val="left"/>
      <w:pPr>
        <w:ind w:left="2434" w:hanging="1440"/>
      </w:pPr>
    </w:lvl>
    <w:lvl w:ilvl="8" w:tentative="0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35D44BAC"/>
    <w:multiLevelType w:val="multilevel"/>
    <w:tmpl w:val="35D44BAC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E113F64"/>
    <w:multiLevelType w:val="multilevel"/>
    <w:tmpl w:val="6E113F64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7B716A8F"/>
    <w:multiLevelType w:val="multilevel"/>
    <w:tmpl w:val="7B716A8F"/>
    <w:lvl w:ilvl="0" w:tentative="0">
      <w:start w:val="1"/>
      <w:numFmt w:val="decimal"/>
      <w:lvlText w:val="%1)"/>
      <w:lvlJc w:val="left"/>
      <w:pPr>
        <w:tabs>
          <w:tab w:val="left" w:pos="510"/>
        </w:tabs>
        <w:ind w:left="510" w:hanging="45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1"/>
    <w:rsid w:val="000F0A74"/>
    <w:rsid w:val="001C6BD9"/>
    <w:rsid w:val="002804D3"/>
    <w:rsid w:val="002B5C4D"/>
    <w:rsid w:val="0032412C"/>
    <w:rsid w:val="00372640"/>
    <w:rsid w:val="004A49DF"/>
    <w:rsid w:val="004C0119"/>
    <w:rsid w:val="0051092B"/>
    <w:rsid w:val="005505B2"/>
    <w:rsid w:val="005A7331"/>
    <w:rsid w:val="005D6514"/>
    <w:rsid w:val="00685C0F"/>
    <w:rsid w:val="007A0F42"/>
    <w:rsid w:val="0093764B"/>
    <w:rsid w:val="00A24B8A"/>
    <w:rsid w:val="00A310AC"/>
    <w:rsid w:val="00A4081B"/>
    <w:rsid w:val="00C21941"/>
    <w:rsid w:val="00C51593"/>
    <w:rsid w:val="00CF273C"/>
    <w:rsid w:val="00E150C6"/>
    <w:rsid w:val="00E4360A"/>
    <w:rsid w:val="00F9058B"/>
    <w:rsid w:val="00FA2828"/>
    <w:rsid w:val="2B2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iPriority w:val="0"/>
    <w:rPr>
      <w:color w:val="000080"/>
      <w:u w:val="single"/>
    </w:rPr>
  </w:style>
  <w:style w:type="character" w:styleId="15">
    <w:name w:val="Strong"/>
    <w:qFormat/>
    <w:uiPriority w:val="22"/>
    <w:rPr>
      <w:b/>
      <w:bCs/>
    </w:rPr>
  </w:style>
  <w:style w:type="paragraph" w:styleId="16">
    <w:name w:val="Balloon Text"/>
    <w:basedOn w:val="1"/>
    <w:link w:val="5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50"/>
    <w:unhideWhenUsed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8">
    <w:name w:val="endnote text"/>
    <w:basedOn w:val="1"/>
    <w:link w:val="5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footnote text"/>
    <w:basedOn w:val="1"/>
    <w:link w:val="48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1">
    <w:name w:val="Title"/>
    <w:basedOn w:val="1"/>
    <w:next w:val="1"/>
    <w:link w:val="33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1"/>
    <w:link w:val="51"/>
    <w:semiHidden/>
    <w:unhideWhenUsed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  <w:lang w:eastAsia="ru-RU"/>
    </w:rPr>
  </w:style>
  <w:style w:type="character" w:customStyle="1" w:styleId="25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26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27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28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color w:val="203864" w:themeColor="accent1" w:themeShade="80"/>
      <w:lang w:eastAsia="ru-RU"/>
    </w:rPr>
  </w:style>
  <w:style w:type="character" w:customStyle="1" w:styleId="29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03864" w:themeColor="accent1" w:themeShade="80"/>
      <w:lang w:eastAsia="ru-RU"/>
    </w:rPr>
  </w:style>
  <w:style w:type="character" w:customStyle="1" w:styleId="30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Название Знак"/>
    <w:basedOn w:val="11"/>
    <w:link w:val="21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eastAsia="ru-RU"/>
    </w:rPr>
  </w:style>
  <w:style w:type="character" w:customStyle="1" w:styleId="34">
    <w:name w:val="Подзаголовок Знак"/>
    <w:basedOn w:val="11"/>
    <w:link w:val="23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styleId="35">
    <w:name w:val="No Spacing"/>
    <w:basedOn w:val="1"/>
    <w:link w:val="36"/>
    <w:qFormat/>
    <w:uiPriority w:val="0"/>
    <w:pPr>
      <w:spacing w:after="0" w:line="240" w:lineRule="auto"/>
    </w:pPr>
  </w:style>
  <w:style w:type="character" w:customStyle="1" w:styleId="36">
    <w:name w:val="Без интервала Знак"/>
    <w:basedOn w:val="11"/>
    <w:link w:val="35"/>
    <w:qFormat/>
    <w:uiPriority w:val="0"/>
    <w:rPr>
      <w:rFonts w:eastAsiaTheme="minorEastAsia"/>
      <w:lang w:eastAsia="ru-RU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Цитата 2 Знак"/>
    <w:basedOn w:val="11"/>
    <w:link w:val="38"/>
    <w:uiPriority w:val="29"/>
    <w:rPr>
      <w:rFonts w:eastAsiaTheme="minorEastAsia"/>
      <w:i/>
      <w:iCs/>
      <w:color w:val="000000" w:themeColor="text1"/>
      <w:lang w:eastAsia="ru-RU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1">
    <w:name w:val="Выделенная цитата Знак"/>
    <w:basedOn w:val="11"/>
    <w:link w:val="40"/>
    <w:uiPriority w:val="30"/>
    <w:rPr>
      <w:rFonts w:eastAsiaTheme="minorEastAsia"/>
      <w:b/>
      <w:bCs/>
      <w:i/>
      <w:i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42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8">
    <w:name w:val="Текст сноски Знак"/>
    <w:basedOn w:val="11"/>
    <w:link w:val="20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9">
    <w:name w:val="Текст сноски Знак1"/>
    <w:basedOn w:val="11"/>
    <w:semiHidden/>
    <w:uiPriority w:val="99"/>
    <w:rPr>
      <w:rFonts w:eastAsiaTheme="minorEastAsia"/>
      <w:sz w:val="20"/>
      <w:szCs w:val="20"/>
      <w:lang w:eastAsia="ru-RU"/>
    </w:rPr>
  </w:style>
  <w:style w:type="character" w:customStyle="1" w:styleId="50">
    <w:name w:val="Основной текст 2 Знак"/>
    <w:basedOn w:val="11"/>
    <w:link w:val="1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Основной текст с отступом 2 Знак"/>
    <w:basedOn w:val="11"/>
    <w:link w:val="22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ConsPlusNormal Знак"/>
    <w:basedOn w:val="11"/>
    <w:link w:val="53"/>
    <w:locked/>
    <w:uiPriority w:val="0"/>
    <w:rPr>
      <w:rFonts w:ascii="Arial" w:hAnsi="Arial" w:cs="Arial"/>
    </w:rPr>
  </w:style>
  <w:style w:type="paragraph" w:customStyle="1" w:styleId="53">
    <w:name w:val="ConsPlusNormal"/>
    <w:link w:val="52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54">
    <w:name w:val="Текст выноски Знак"/>
    <w:basedOn w:val="11"/>
    <w:link w:val="16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55">
    <w:name w:val="Текст выноски Знак1"/>
    <w:basedOn w:val="11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character" w:customStyle="1" w:styleId="56">
    <w:name w:val="Текст концевой сноски Знак"/>
    <w:basedOn w:val="11"/>
    <w:link w:val="18"/>
    <w:semiHidden/>
    <w:uiPriority w:val="99"/>
    <w:rPr>
      <w:rFonts w:eastAsiaTheme="minorEastAsia"/>
      <w:sz w:val="20"/>
      <w:szCs w:val="20"/>
      <w:lang w:eastAsia="ru-RU"/>
    </w:rPr>
  </w:style>
  <w:style w:type="character" w:customStyle="1" w:styleId="57">
    <w:name w:val="Текст концевой сноски Знак1"/>
    <w:basedOn w:val="11"/>
    <w:semiHidden/>
    <w:uiPriority w:val="99"/>
    <w:rPr>
      <w:rFonts w:eastAsiaTheme="minorEastAsia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4757</Words>
  <Characters>27119</Characters>
  <Lines>225</Lines>
  <Paragraphs>63</Paragraphs>
  <TotalTime>145</TotalTime>
  <ScaleCrop>false</ScaleCrop>
  <LinksUpToDate>false</LinksUpToDate>
  <CharactersWithSpaces>31813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2023-01-09T15:57:00Z</dcterms:created>
  <dc:creator>Елена Бадмаева</dc:creator>
  <cp:lastModifiedBy>Лиза Ламуева</cp:lastModifiedBy>
  <dcterms:modified xsi:type="dcterms:W3CDTF">2023-12-29T08:07:19Z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D791019CD51646CF81B8EB7AE9F30D3D_12</vt:lpwstr>
  </property>
</Properties>
</file>